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D" w:rsidRPr="00624000" w:rsidRDefault="00054D3D" w:rsidP="00054D3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Jó felhordhatóság</w:t>
      </w:r>
    </w:p>
    <w:p w:rsidR="00054D3D" w:rsidRPr="00624000" w:rsidRDefault="00054D3D" w:rsidP="00054D3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Enyhe illat</w:t>
      </w:r>
    </w:p>
    <w:p w:rsidR="00054D3D" w:rsidRPr="00624000" w:rsidRDefault="00054D3D" w:rsidP="00054D3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Rugalmas réteg</w:t>
      </w:r>
    </w:p>
    <w:p w:rsidR="00054D3D" w:rsidRPr="00624000" w:rsidRDefault="00054D3D" w:rsidP="00054D3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Kitűnő kültéri tartósság</w:t>
      </w:r>
    </w:p>
    <w:p w:rsidR="00054D3D" w:rsidRPr="00624000" w:rsidRDefault="00054D3D" w:rsidP="00054D3D">
      <w:pPr>
        <w:pStyle w:val="PargrafodaLista"/>
        <w:numPr>
          <w:ilvl w:val="0"/>
          <w:numId w:val="7"/>
        </w:numPr>
        <w:tabs>
          <w:tab w:val="clear" w:pos="1440"/>
          <w:tab w:val="num" w:pos="1000"/>
        </w:tabs>
        <w:spacing w:line="360" w:lineRule="auto"/>
        <w:ind w:left="425" w:firstLine="284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Gombásodásnak ellenálló réteg</w:t>
      </w:r>
    </w:p>
    <w:p w:rsidR="00054D3D" w:rsidRPr="00624000" w:rsidRDefault="00054D3D" w:rsidP="00054D3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Leírás</w:t>
      </w:r>
    </w:p>
    <w:p w:rsidR="00054D3D" w:rsidRPr="00624000" w:rsidRDefault="00054D3D" w:rsidP="00054D3D">
      <w:pPr>
        <w:pStyle w:val="Corpodetex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snapToGrid w:val="0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Vízbázisú átlátszatlan fa bevonat</w:t>
      </w:r>
      <w:r>
        <w:rPr>
          <w:rFonts w:ascii="Arial" w:cs="Arial" w:hAnsi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054D3D" w:rsidRPr="00624000" w:rsidRDefault="00054D3D" w:rsidP="00054D3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 felhasználási területek </w:t>
      </w:r>
    </w:p>
    <w:p w:rsidR="00054D3D" w:rsidRPr="00624000" w:rsidRDefault="00054D3D" w:rsidP="00054D3D">
      <w:pPr>
        <w:pStyle w:val="Corpodetexto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color w:val="000000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Dekoratív védelem új és régi kültéri fafelületekre</w:t>
      </w:r>
      <w:r>
        <w:rPr>
          <w:rFonts w:ascii="Arial" w:cs="Arial" w:hAnsi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 kerti bútor, kerítések, rácsok, korlátok, stb.</w:t>
      </w:r>
    </w:p>
    <w:p w:rsidR="00054D3D" w:rsidRPr="00624000" w:rsidRDefault="00054D3D" w:rsidP="00054D3D">
      <w:pPr>
        <w:pStyle w:val="Ttulo1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Tanúsítványok/Tesztek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054D3D" w:rsidRPr="00624000" w:rsidTr="00054D3D">
        <w:trPr>
          <w:trHeight w:val="624"/>
        </w:trPr>
        <w:tc>
          <w:tcPr>
            <w:tcW w:w="623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jc w:val="both"/>
              <w:rPr>
                <w:rFonts w:cs="Arial"/>
                <w:b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„Belső levegőminőségi” osztályozás a francia szabályozás szerint </w:t>
            </w: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építési termékekről, valamint a falak és a padló bevonatairól, valamint a festékek és lakkok illékony szennyezőanyag-kibocsátásáról szóló 2011. április 19-i rendelet)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A+</w:t>
            </w:r>
          </w:p>
        </w:tc>
      </w:tr>
    </w:tbl>
    <w:p w:rsidR="00054D3D" w:rsidRPr="00624000" w:rsidRDefault="00054D3D" w:rsidP="00054D3D">
      <w:pPr>
        <w:pStyle w:val="Ttulo1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Bevonat: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Selyemfényű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Szín: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Lásd a katalógust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</w:t>
            </w:r>
          </w:p>
        </w:tc>
      </w:tr>
      <w:tr w:rsidR="00054D3D" w:rsidRPr="00F672C8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Gyakorlati kiadósság: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m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2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/l rétegenként</w:t>
            </w:r>
          </w:p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felület típusától és a felhordási körülményektől függően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Alkalmazás módja: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Ecset</w:t>
            </w:r>
          </w:p>
        </w:tc>
      </w:tr>
      <w:tr w:rsidR="00054D3D" w:rsidRPr="00F672C8" w:rsidTr="00054D3D">
        <w:trPr>
          <w:trHeight w:val="454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Száradási idő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</w:p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(20 °C és 60% relatív páratartalom esetén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Érintésre száraz – 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1-2 óra</w:t>
            </w:r>
          </w:p>
          <w:p w:rsidR="00054D3D" w:rsidRPr="00624000" w:rsidRDefault="00054D3D" w:rsidP="00CB606D">
            <w:pPr>
              <w:pStyle w:val="TextoColuna"/>
              <w:rPr>
                <w:rFonts w:cs="Arial"/>
                <w:sz w:val="6"/>
                <w:szCs w:val="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Átfesthető – 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4-6 óra</w:t>
            </w:r>
          </w:p>
        </w:tc>
      </w:tr>
      <w:tr w:rsidR="00054D3D" w:rsidRPr="00F672C8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Illékony szerves vegyületek (VOC)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 határértékek erre a termékre (A/e kategória): 130 g/l.</w:t>
            </w:r>
          </w:p>
          <w:p w:rsidR="00054D3D" w:rsidRPr="00624000" w:rsidRDefault="00054D3D" w:rsidP="00CB606D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Ez a termék maximum 29 g/l VOC-ot tartalmaz.</w:t>
            </w:r>
          </w:p>
          <w:p w:rsidR="00054D3D" w:rsidRPr="00624000" w:rsidRDefault="00054D3D" w:rsidP="00CB606D">
            <w:pPr>
              <w:jc w:val="both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fenti VOC-érték az ajánlásainknak megfelelően színezett, hígított, stb. használatra kész termékre vonatkozik. Nem vállalunk felelősséget az általunk javasoltaktól eltérő termékek keverésével nyert termékekért, és fel kell hívnunk a figyelmet az ellátási láncban részt vevők felelősségére, hogy ne sértsék meg a 2004/42/EK irányelvet.)</w:t>
            </w:r>
          </w:p>
        </w:tc>
      </w:tr>
      <w:tr w:rsidR="00054D3D" w:rsidRPr="00F672C8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Eltarthatóság: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F672C8" w:rsidP="00CB606D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év, eredeti tárolóedényekben 5-40 ºC közötti hőmérsékleten tárolva.</w:t>
            </w:r>
          </w:p>
        </w:tc>
      </w:tr>
    </w:tbl>
    <w:p w:rsidR="00054D3D" w:rsidRPr="00624000" w:rsidRDefault="00054D3D" w:rsidP="00054D3D">
      <w:pPr>
        <w:pStyle w:val="Ttulo1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adatok</w:t>
      </w:r>
    </w:p>
    <w:p w:rsidR="00054D3D" w:rsidRPr="00624000" w:rsidRDefault="00054D3D" w:rsidP="00054D3D">
      <w:pPr>
        <w:pStyle w:val="Ttulo2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Felület előkészítése</w:t>
      </w:r>
    </w:p>
    <w:p w:rsidR="00054D3D" w:rsidRPr="00624000" w:rsidRDefault="00054D3D" w:rsidP="00054D3D">
      <w:pPr>
        <w:rPr>
          <w:rFonts w:cs="Arial"/>
        </w:rPr>
      </w:pPr>
    </w:p>
    <w:p w:rsidR="00054D3D" w:rsidRPr="00624000" w:rsidRDefault="00054D3D" w:rsidP="00054D3D">
      <w:pPr>
        <w:jc w:val="both"/>
        <w:rPr>
          <w:rFonts w:cs="Arial"/>
          <w:spacing w:val="-2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Új fafelület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Ügyeljen arra, hogy a fa száraz legyen. Távolítsa el a port, zsírt és egyéb szennyeződéseket. Szálirányban csiszolja meg a fát közepes csiszolópapírral. Simítsa le az éleket.</w:t>
      </w:r>
    </w:p>
    <w:p w:rsidR="00054D3D" w:rsidRPr="00624000" w:rsidRDefault="00054D3D" w:rsidP="00054D3D">
      <w:pPr>
        <w:jc w:val="both"/>
        <w:rPr>
          <w:rFonts w:cs="Arial"/>
          <w:szCs w:val="18"/>
        </w:rPr>
      </w:pPr>
    </w:p>
    <w:p w:rsidR="00054D3D" w:rsidRDefault="00054D3D" w:rsidP="00054D3D">
      <w:pPr>
        <w:tabs>
          <w:tab w:val="left" w:pos="-709"/>
          <w:tab w:val="right" w:leader="dot" w:pos="2410"/>
          <w:tab w:val="right" w:leader="dot" w:pos="2511"/>
          <w:tab w:val="right" w:leader="dot" w:pos="3772"/>
          <w:tab w:val="left" w:pos="3939"/>
          <w:tab w:val="right" w:leader="dot" w:pos="7018"/>
          <w:tab w:val="left" w:pos="7162"/>
          <w:tab w:val="left" w:pos="9462"/>
          <w:tab w:val="left" w:pos="9616"/>
          <w:tab w:val="left" w:pos="10160"/>
        </w:tabs>
        <w:suppressAutoHyphens/>
        <w:jc w:val="both"/>
        <w:rPr>
          <w:rFonts w:cs="Arial"/>
          <w:spacing w:val="-2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kezelt fafelületek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</w:t>
      </w:r>
      <w:r>
        <w:rPr>
          <w:rFonts w:cs="Arial"/>
          <w:color w:val="000000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Kopott lakkozású, vagy festésű fa esetén alaposan csiszolja meg a fát. Győződjön meg arról, hogy a fa por- és szennyeződésmentes legyen. A tökéletesen tiszta felületen úgy járjon el, mint új fafelületeknél.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 a korábbi réteg láthatóan nem sérült, finoman csiszolja meg a felületet, hogy eltávolítsa a port és a szennyeződéseket.</w:t>
      </w:r>
    </w:p>
    <w:p w:rsidR="00054D3D" w:rsidRPr="00624000" w:rsidRDefault="00054D3D" w:rsidP="00054D3D">
      <w:pPr>
        <w:tabs>
          <w:tab w:val="left" w:pos="-709"/>
          <w:tab w:val="right" w:leader="dot" w:pos="2410"/>
          <w:tab w:val="right" w:leader="dot" w:pos="2511"/>
          <w:tab w:val="right" w:leader="dot" w:pos="3772"/>
          <w:tab w:val="left" w:pos="3939"/>
          <w:tab w:val="right" w:leader="dot" w:pos="7018"/>
          <w:tab w:val="left" w:pos="7162"/>
          <w:tab w:val="left" w:pos="9462"/>
          <w:tab w:val="left" w:pos="9616"/>
          <w:tab w:val="left" w:pos="10160"/>
        </w:tabs>
        <w:suppressAutoHyphens/>
        <w:jc w:val="both"/>
        <w:rPr>
          <w:rFonts w:cs="Arial"/>
          <w:szCs w:val="18"/>
        </w:rPr>
      </w:pPr>
    </w:p>
    <w:p w:rsidR="00054D3D" w:rsidRPr="00624000" w:rsidRDefault="00054D3D" w:rsidP="00054D3D">
      <w:pPr>
        <w:pStyle w:val="Ttulo2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feltételek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ind w:left="72" w:hanging="72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Külső hőmérséklet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ºC fölött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Relatív páratartalom: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70% alatt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 nedvességtartalma</w:t>
            </w: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8 - 12%</w:t>
            </w:r>
          </w:p>
        </w:tc>
      </w:tr>
      <w:tr w:rsidR="00054D3D" w:rsidRPr="00F672C8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bCs/>
                <w:i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 hőmérséklete: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bCs/>
                <w:i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2-3 ºC-kal harmatpont fölött.</w:t>
            </w:r>
          </w:p>
        </w:tc>
      </w:tr>
    </w:tbl>
    <w:p w:rsidR="00054D3D" w:rsidRPr="00624000" w:rsidRDefault="00054D3D" w:rsidP="00054D3D">
      <w:pPr>
        <w:pStyle w:val="Ttulo2"/>
        <w:rPr>
          <w:rFonts w:ascii="Arial" w:hAnsi="Arial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jellemzők</w:t>
      </w:r>
    </w:p>
    <w:p w:rsidR="00054D3D" w:rsidRPr="00624000" w:rsidRDefault="00054D3D" w:rsidP="00054D3D">
      <w:pPr>
        <w:rPr>
          <w:rFonts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ind w:left="72" w:hanging="72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Termék előkészítése: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Keverje fel, amíg teljesen homogén nem lesz.</w:t>
            </w:r>
          </w:p>
        </w:tc>
      </w:tr>
      <w:tr w:rsidR="00054D3D" w:rsidRPr="00624000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ind w:right="-193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Hígítás: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ind w:right="-193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Felhasználásra kész termék.</w:t>
            </w:r>
          </w:p>
        </w:tc>
      </w:tr>
      <w:tr w:rsidR="00054D3D" w:rsidRPr="00F672C8" w:rsidTr="00054D3D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pStyle w:val="TextoColuna"/>
              <w:jc w:val="left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Felhordás: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054D3D" w:rsidRPr="00624000" w:rsidRDefault="00054D3D" w:rsidP="00CB606D">
            <w:pPr>
              <w:tabs>
                <w:tab w:val="left" w:pos="0"/>
                <w:tab w:val="left" w:pos="2127"/>
                <w:tab w:val="right" w:leader="dot" w:pos="2410"/>
                <w:tab w:val="right" w:leader="dot" w:pos="2511"/>
                <w:tab w:val="right" w:leader="dot" w:pos="3772"/>
                <w:tab w:val="left" w:pos="3939"/>
                <w:tab w:val="right" w:leader="dot" w:pos="7018"/>
                <w:tab w:val="left" w:pos="7162"/>
                <w:tab w:val="left" w:pos="9462"/>
                <w:tab w:val="left" w:pos="9616"/>
                <w:tab w:val="left" w:pos="10160"/>
              </w:tabs>
              <w:suppressAutoHyphens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Vigyen fel két-három réteg Lasur Opaque-ot. Felhasználás közben spatulával rendszeresen keverje fel a terméket az edényben, hogy biztosítsa a termék homogén színét. Száradás után a következő réteg felvitele előtt minden réteget fel kell csiszolni finom csiszolópapírral.</w:t>
            </w:r>
          </w:p>
        </w:tc>
      </w:tr>
    </w:tbl>
    <w:p w:rsidR="00054D3D" w:rsidRPr="00624000" w:rsidRDefault="00054D3D" w:rsidP="00054D3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Észrevételek</w:t>
      </w:r>
    </w:p>
    <w:p w:rsidR="00054D3D" w:rsidRPr="00624000" w:rsidRDefault="00054D3D" w:rsidP="00054D3D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 – A lazúr tartóssága függ a fa fajtájától, a szerkezet típusától, a felhasználás jellemzőitől és a környezeti feltételektől. A felvitt lazúr nagyobb tartóssága érdekében javasoljuk a karbantartást a lakkréteg változásának első jeleire, de 4 évenként mindenképpen. Ilyen körülmények között elegendő felületi csiszolást végezni és 1 vagy 2 réteg Lasur Opaque-ot felvinni, ezzel elkerülve a bonyolultabb és hosszas műveleteket, köztük az összes lakk eltávolítását és a fa természetes állapotig történő visszacsiszolását.</w:t>
      </w:r>
    </w:p>
    <w:p w:rsidR="00054D3D" w:rsidRPr="00624000" w:rsidRDefault="00054D3D" w:rsidP="00054D3D">
      <w:pPr>
        <w:jc w:val="both"/>
        <w:rPr>
          <w:rFonts w:cs="Arial"/>
          <w:szCs w:val="18"/>
        </w:rPr>
      </w:pPr>
    </w:p>
    <w:p w:rsidR="00054D3D" w:rsidRPr="00624000" w:rsidRDefault="00054D3D" w:rsidP="00054D3D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 – Az egyes fafajtákra jellemző tanninkibocsátás világos színek használata esetén észrevehető lehet.</w:t>
      </w:r>
    </w:p>
    <w:p w:rsidR="00054D3D" w:rsidRPr="00624000" w:rsidRDefault="00054D3D" w:rsidP="00054D3D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Egészség, biztonság és környezet</w:t>
      </w:r>
    </w:p>
    <w:p w:rsidR="00054D3D" w:rsidRPr="00624000" w:rsidRDefault="00054D3D" w:rsidP="00054D3D">
      <w:pPr>
        <w:pStyle w:val="TextoColuna"/>
        <w:rPr>
          <w:rFonts w:cs="Arial"/>
          <w:sz w:val="16"/>
        </w:rPr>
        <w:bidi w:val="0"/>
      </w:pPr>
      <w:r>
        <w:rPr>
          <w:rFonts w:cs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Védje a szemet és a bőrt az érintkezéstől; viseljen kesztyűt, védőszemüveget és megfelelő ruházatot. Gyermekektől elzárva tartandó! Csak jól szellőző helyen használja. Ne ürítse a csatornába. A tartályt megfelelően lezárva és a megfelelő helyen tárolja. A termék szállításakor tegye meg a megfelelő intézkedéseket, hogy elkerülje az esetleges baleseteket, amelyek felhasíthatják a tartályt, vagy károsíthatják a csomagolást. Biztosítsa a tartály megfelelő tárolását biztonságos helyen. Ne tárolja vagy használja a terméket szélsőséges hőmérsékleti körülmények között. Mindig vegye figyelembe a környezettel, valamint a munkahelyi egészségvédelemmel és biztonsággal kapcsolatos vonatkozó jogszabályokat. További információkért feltétlenül olvassa el a tartályon található címkét és a termék anyagbiztonsági adatlapját</w:t>
      </w:r>
      <w:r>
        <w:rPr>
          <w:rFonts w:cs="Arial"/>
          <w:sz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054D3D" w:rsidRPr="00624000" w:rsidRDefault="00054D3D" w:rsidP="00054D3D">
      <w:pPr>
        <w:rPr>
          <w:rFonts w:cs="Arial"/>
          <w:szCs w:val="18"/>
        </w:rPr>
      </w:pPr>
    </w:p>
    <w:p w:rsidR="0088362E" w:rsidRPr="00054D3D" w:rsidRDefault="0088362E" w:rsidP="00473565">
      <w:pPr>
        <w:rPr/>
      </w:pPr>
    </w:p>
    <w:sectPr w:rsidR="0088362E" w:rsidRPr="00054D3D" w:rsidSect="00AA3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46" w:rsidRDefault="00A62546" w:rsidP="005A51FA">
      <w:pPr>
        <w:bidi w:val="0"/>
      </w:pPr>
      <w:r>
        <w:separator/>
      </w:r>
    </w:p>
  </w:endnote>
  <w:endnote w:type="continuationSeparator" w:id="0">
    <w:p w:rsidR="00A62546" w:rsidRDefault="00A62546" w:rsidP="005A51F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A" w:rsidRDefault="00F66B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02" w:rsidRPr="00E77CB6" w:rsidRDefault="001E5218" w:rsidP="001A3625">
    <w:pPr>
      <w:pStyle w:val="Rodap"/>
      <w:jc w:val="right"/>
      <w:rPr>
        <w:rFonts w:cs="Arial"/>
        <w:sz w:val="12"/>
        <w:szCs w:val="12"/>
      </w:rPr>
      <w:bidi w:val="0"/>
    </w:pP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/ 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numpages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57B5D" w:rsidRDefault="00F6523B" w:rsidP="005328AC">
    <w:pPr>
      <w:pStyle w:val="Rodap"/>
      <w:rPr>
        <w:rFonts w:cs="Arial"/>
        <w:b/>
        <w:sz w:val="14"/>
        <w:szCs w:val="14"/>
      </w:rPr>
      <w:bidi w:val="0"/>
    </w:pPr>
    <w:r>
      <w:rPr>
        <w:rFonts w:cs="Arial"/>
        <w:sz w:val="14"/>
        <w:szCs w:val="14"/>
        <w:lang w:val="hu"/>
        <w:b w:val="1"/>
        <w:bCs w:val="1"/>
        <w:i w:val="0"/>
        <w:iCs w:val="0"/>
        <w:u w:val="none"/>
        <w:vertAlign w:val="baseline"/>
        <w:rtl w:val="0"/>
      </w:rPr>
      <w:t xml:space="preserve">A CIN Woodtec a CIN, S.A. bejegyzett védjegye</w:t>
    </w:r>
  </w:p>
  <w:p w:rsidR="005634BA" w:rsidRPr="00E77CB6" w:rsidRDefault="005634BA" w:rsidP="005328AC">
    <w:pPr>
      <w:pStyle w:val="Rodap"/>
      <w:rPr>
        <w:rFonts w:cs="Arial"/>
        <w:sz w:val="14"/>
        <w:szCs w:val="16"/>
      </w:rPr>
    </w:pPr>
  </w:p>
  <w:p w:rsidR="00AF25C7" w:rsidRPr="00E77CB6" w:rsidRDefault="00E77CB6" w:rsidP="005634BA">
    <w:pPr>
      <w:jc w:val="both"/>
      <w:rPr>
        <w:rFonts w:cs="Arial"/>
        <w:color w:val="2F5496"/>
        <w:sz w:val="14"/>
      </w:rPr>
      <w:bidi w:val="0"/>
    </w:pPr>
    <w:r>
      <w:rPr>
        <w:rFonts w:cs="Arial"/>
        <w:color w:val="2F5496"/>
        <w:sz w:val="14"/>
        <w:szCs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Javasoljuk a műszaki adatlap rendszeres ellenőrzését és frissítését. A CIN garantálja, hogy termékei megfelelnek a vonatkozó műszaki adatlapok specifikációinak. A CIN semmilyen körülmények között nem tehető felelőssé a termékvásárlás előtt vagy után megadott műszaki információk következményeiért. A műszaki adatlap csak tájékoztató jellegű, a legjobb ismereteinken és műszaki tudásunkon alapul. Reklamációt csak gyártási hibás, vagy a megrendelésnek nem megfelelő termékekkel kapcsolatban fogadunk el. A CIN saját belátása szerint vagy cseréli a hibás termékeket, vagy kártalanítja a vevőt. A CIN nem vállal felelősséget semmilyen egyéb veszteségért vagy kárért. Minden értékesítésre az általános értékesítési feltételek vonatkoznak. Javasoljuk, hogy ezeket figyelmesen olvassa el.</w:t>
    </w:r>
  </w:p>
  <w:p w:rsidR="00AF25C7" w:rsidRPr="00E77CB6" w:rsidRDefault="00AF25C7" w:rsidP="005634BA">
    <w:pPr>
      <w:jc w:val="both"/>
      <w:rPr>
        <w:rFonts w:cs="Arial"/>
        <w:color w:val="2F5496"/>
        <w:sz w:val="14"/>
      </w:rPr>
    </w:pPr>
  </w:p>
  <w:p w:rsidR="00114567" w:rsidRPr="00E30B3F" w:rsidRDefault="00114567" w:rsidP="005634BA">
    <w:pPr>
      <w:jc w:val="both"/>
      <w:rPr>
        <w:rFonts w:cs="Arial"/>
        <w:sz w:val="9"/>
        <w:szCs w:val="9"/>
      </w:rPr>
      <w:bidi w:val="0"/>
    </w:pP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- Corporação Industrial do Norte,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 de Dom Mendo, nº 831 (antes EN13 km6)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€ 25.000.000 - C.R.C. da Maia / NIPC: 500 076 936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Industrial Coatings,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de Dom Mendo, nº 330 - 4474-009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€ 2.250.000 - C. R. C. da Maia / NIPC 504 160 583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Angola,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R. Pedro Álvares Cabral, nº 21 - Cx Postal 788 - Benguela - Angola - T +244 222 397 527 - tcin@cinangola.co.ao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Cap.Soc. 10.000.320,00 Kz - Contrib. 5403076425 - C.R.C. Benguela nº 4.601, fls. 62, Livº E-22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de Moçambique,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das Indústrias, 2507 - Machava - Mozambik - T +258 21 748 012 - geral@cin.co.mz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 Soc. 2.000.000,00 MT - NUIT 400006857 - C.R.C. Maputo nº 5.165, fls. 11, Livº C-14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Valentine,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Can Milans - Riera Seca, 1 - 08110 Montcada i Reixac - Spanyolország - T +34 93 565 66 00 - customerservice.es@cin.com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€ 10.000.000 - CIF A-61356713 - Reg. M. Barcelona,  T 44576, F 11, H B-160105, I. 59ª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Pinturas CIN Canárias,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Güimar, Manzana 13, Parcela 2 - 38509 Güimar - Tenerife - T +34 902 422 428 - aclientes@cincanarias.com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€ 1.804.000 - CIF A38453817 - Reg. M. Sta Cruz Tenerife, T 1483, F 149, H TF-15033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Celliose Coatings, S.A. 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Chemin de la Verrerie - BP 58 - 69492 Pierre Bénite Cedex - Franciaország - T +33 (0) 4 72 39 77 77 - customerservice.fr@cin.com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€ 2.215.755 - TVA FR07775643976 - RCS de Lyon B 775 643 976</w:t>
    </w:r>
  </w:p>
  <w:p w:rsidR="00AF25C7" w:rsidRPr="00E30B3F" w:rsidRDefault="00AF25C7" w:rsidP="00AF25C7">
    <w:pPr>
      <w:pStyle w:val="Rodap"/>
      <w:rPr>
        <w:rFonts w:cs="Arial"/>
        <w:sz w:val="9"/>
        <w:szCs w:val="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A" w:rsidRDefault="00F66B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46" w:rsidRDefault="00A62546" w:rsidP="005A51FA">
      <w:pPr>
        <w:bidi w:val="0"/>
      </w:pPr>
      <w:r>
        <w:separator/>
      </w:r>
    </w:p>
  </w:footnote>
  <w:footnote w:type="continuationSeparator" w:id="0">
    <w:p w:rsidR="00A62546" w:rsidRDefault="00A62546" w:rsidP="005A51F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A" w:rsidRDefault="00F66B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Ind w:w="-142" w:type="dxa"/>
      <w:tblLook w:val="04A0"/>
    </w:tblPr>
    <w:tblGrid>
      <w:gridCol w:w="3794"/>
      <w:gridCol w:w="6946"/>
    </w:tblGrid>
    <w:tr w:rsidR="005A51FA" w:rsidRPr="00091BA3" w:rsidTr="005634BA">
      <w:tc>
        <w:tcPr>
          <w:tcW w:w="3794" w:type="dxa"/>
          <w:vMerge w:val="restart"/>
          <w:shd w:val="clear" w:color="auto" w:fill="auto"/>
        </w:tcPr>
        <w:p w:rsidR="005A51FA" w:rsidRPr="00091BA3" w:rsidRDefault="00F24CC3" w:rsidP="00AA3602">
          <w:pPr>
            <w:pStyle w:val="Cabealho"/>
            <w:bidi w:val="0"/>
          </w:pPr>
          <w:r>
            <w:rPr>
              <w:noProof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365250" cy="285899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723" cy="29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5A51FA" w:rsidRPr="00DF3F60" w:rsidRDefault="00E77CB6" w:rsidP="005A51FA">
          <w:pPr>
            <w:pStyle w:val="Cabealho"/>
            <w:jc w:val="right"/>
            <w:rPr>
              <w:rFonts w:cs="Arial"/>
              <w:b/>
              <w:color w:val="000080"/>
              <w:sz w:val="24"/>
            </w:rPr>
            <w:bidi w:val="0"/>
          </w:pPr>
          <w:r>
            <w:rPr>
              <w:rFonts w:cs="Arial"/>
              <w:color w:val="000080"/>
              <w:sz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MŰSZAKI ADATLAP</w:t>
          </w:r>
        </w:p>
        <w:p w:rsidR="005A51FA" w:rsidRPr="00DF3F60" w:rsidRDefault="005A51FA" w:rsidP="005A51FA">
          <w:pPr>
            <w:pStyle w:val="Cabealho"/>
            <w:jc w:val="right"/>
            <w:rPr>
              <w:rFonts w:cs="Arial"/>
              <w:sz w:val="14"/>
              <w:szCs w:val="14"/>
            </w:rPr>
          </w:pPr>
        </w:p>
      </w:tc>
    </w:tr>
    <w:tr w:rsidR="005A51FA" w:rsidRPr="00091BA3" w:rsidTr="005634BA">
      <w:tc>
        <w:tcPr>
          <w:tcW w:w="3794" w:type="dxa"/>
          <w:vMerge/>
          <w:shd w:val="clear" w:color="auto" w:fill="auto"/>
        </w:tcPr>
        <w:p w:rsidR="005A51FA" w:rsidRPr="00091BA3" w:rsidRDefault="005A51FA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  <w:vAlign w:val="center"/>
        </w:tcPr>
        <w:p w:rsidR="005A51FA" w:rsidRDefault="00054D3D" w:rsidP="005A51FA">
          <w:pPr>
            <w:jc w:val="right"/>
            <w:rPr>
              <w:rFonts w:cs="Arial"/>
              <w:b/>
              <w:sz w:val="28"/>
              <w:szCs w:val="28"/>
            </w:rPr>
            <w:bidi w:val="0"/>
          </w:pPr>
          <w:r>
            <w:rPr>
              <w:rFonts w:cs="Arial"/>
              <w:sz w:val="28"/>
              <w:szCs w:val="28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LASUR OPAQUE</w:t>
          </w:r>
        </w:p>
        <w:p w:rsidR="00F66B0A" w:rsidRDefault="00F66B0A" w:rsidP="00F66B0A">
          <w:pPr>
            <w:pStyle w:val="Cabealho"/>
            <w:jc w:val="right"/>
            <w:rPr>
              <w:rFonts w:cs="Arial"/>
              <w:b/>
              <w:sz w:val="24"/>
              <w:szCs w:val="24"/>
            </w:rPr>
            <w:bidi w:val="0"/>
          </w:pPr>
          <w:r>
            <w:rPr>
              <w:rFonts w:cs="Arial"/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(LASUR OPACO)</w:t>
          </w:r>
        </w:p>
        <w:p w:rsidR="00F66B0A" w:rsidRDefault="00F66B0A" w:rsidP="00F66B0A">
          <w:pPr>
            <w:pStyle w:val="Cabealho"/>
            <w:jc w:val="right"/>
            <w:rPr>
              <w:rFonts w:cs="Arial"/>
              <w:b/>
              <w:sz w:val="24"/>
              <w:szCs w:val="24"/>
            </w:rPr>
            <w:bidi w:val="0"/>
          </w:pPr>
          <w:r>
            <w:rPr>
              <w:rFonts w:cs="Arial"/>
              <w:color w:val="000000"/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12-390</w:t>
          </w:r>
        </w:p>
        <w:p w:rsidR="005A51FA" w:rsidRPr="00DF3F60" w:rsidRDefault="005A51FA" w:rsidP="00B70A8B">
          <w:pPr>
            <w:jc w:val="right"/>
            <w:rPr>
              <w:rFonts w:cs="Arial"/>
              <w:sz w:val="14"/>
              <w:szCs w:val="14"/>
            </w:rPr>
          </w:pPr>
        </w:p>
      </w:tc>
    </w:tr>
    <w:tr w:rsidR="005A51FA" w:rsidRPr="00091BA3" w:rsidTr="005634BA">
      <w:tc>
        <w:tcPr>
          <w:tcW w:w="3794" w:type="dxa"/>
          <w:vMerge/>
          <w:shd w:val="clear" w:color="auto" w:fill="auto"/>
        </w:tcPr>
        <w:p w:rsidR="005A51FA" w:rsidRPr="00091BA3" w:rsidRDefault="005A51FA" w:rsidP="005A51FA">
          <w:pPr>
            <w:pStyle w:val="Cabealho"/>
            <w:jc w:val="right"/>
          </w:pPr>
        </w:p>
      </w:tc>
      <w:tc>
        <w:tcPr>
          <w:tcW w:w="6946" w:type="dxa"/>
          <w:shd w:val="clear" w:color="auto" w:fill="auto"/>
        </w:tcPr>
        <w:p w:rsidR="005A51FA" w:rsidRPr="00DF3F60" w:rsidRDefault="001314EF" w:rsidP="00656058">
          <w:pPr>
            <w:pStyle w:val="Cabealho"/>
            <w:jc w:val="right"/>
            <w:rPr>
              <w:rFonts w:cs="Arial"/>
              <w:sz w:val="28"/>
              <w:szCs w:val="28"/>
            </w:rPr>
            <w:bidi w:val="0"/>
          </w:pPr>
          <w:r>
            <w:rPr>
              <w:rFonts w:cs="Arial"/>
              <w:szCs w:val="18"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Felülvizsgálat: 2016. május</w:t>
          </w:r>
        </w:p>
      </w:tc>
    </w:tr>
  </w:tbl>
  <w:p w:rsidR="005A51FA" w:rsidRPr="005A51FA" w:rsidRDefault="005A51FA" w:rsidP="005A51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0A" w:rsidRDefault="00F66B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028"/>
    <w:multiLevelType w:val="hybridMultilevel"/>
    <w:tmpl w:val="E1D0ADA8"/>
    <w:lvl w:ilvl="0" w:tplc="08160001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">
    <w:nsid w:val="178925BA"/>
    <w:multiLevelType w:val="hybridMultilevel"/>
    <w:tmpl w:val="A34664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579B"/>
    <w:multiLevelType w:val="hybridMultilevel"/>
    <w:tmpl w:val="9848AEFE"/>
    <w:lvl w:ilvl="0" w:tplc="5BBA7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7AC"/>
    <w:multiLevelType w:val="hybridMultilevel"/>
    <w:tmpl w:val="95346E7A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5879B1"/>
    <w:multiLevelType w:val="hybridMultilevel"/>
    <w:tmpl w:val="BD3891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7C02"/>
    <w:multiLevelType w:val="multilevel"/>
    <w:tmpl w:val="BCAEE2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C34DDF"/>
    <w:multiLevelType w:val="hybridMultilevel"/>
    <w:tmpl w:val="484ACC06"/>
    <w:lvl w:ilvl="0" w:tplc="081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10082"/>
    <w:multiLevelType w:val="hybridMultilevel"/>
    <w:tmpl w:val="62B65F22"/>
    <w:lvl w:ilvl="0" w:tplc="0816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A51FA"/>
    <w:rsid w:val="0004608F"/>
    <w:rsid w:val="00054D3D"/>
    <w:rsid w:val="00076D79"/>
    <w:rsid w:val="00114567"/>
    <w:rsid w:val="00124D9B"/>
    <w:rsid w:val="001314EF"/>
    <w:rsid w:val="00194F7E"/>
    <w:rsid w:val="001A1CC4"/>
    <w:rsid w:val="001A3625"/>
    <w:rsid w:val="001E5218"/>
    <w:rsid w:val="001F70D3"/>
    <w:rsid w:val="00272DD9"/>
    <w:rsid w:val="00286588"/>
    <w:rsid w:val="002E3D3C"/>
    <w:rsid w:val="00311107"/>
    <w:rsid w:val="00387156"/>
    <w:rsid w:val="003B6D31"/>
    <w:rsid w:val="00473565"/>
    <w:rsid w:val="004A44A0"/>
    <w:rsid w:val="004E6337"/>
    <w:rsid w:val="005328AC"/>
    <w:rsid w:val="005634BA"/>
    <w:rsid w:val="00575C3A"/>
    <w:rsid w:val="005A2812"/>
    <w:rsid w:val="005A51FA"/>
    <w:rsid w:val="005B0B0B"/>
    <w:rsid w:val="00603D14"/>
    <w:rsid w:val="00630A85"/>
    <w:rsid w:val="00656058"/>
    <w:rsid w:val="00657B5D"/>
    <w:rsid w:val="00683362"/>
    <w:rsid w:val="006B62F1"/>
    <w:rsid w:val="006B6C2D"/>
    <w:rsid w:val="006D2F89"/>
    <w:rsid w:val="0073364B"/>
    <w:rsid w:val="0075551C"/>
    <w:rsid w:val="007755A3"/>
    <w:rsid w:val="00792E65"/>
    <w:rsid w:val="00794DA3"/>
    <w:rsid w:val="007B288B"/>
    <w:rsid w:val="007C320A"/>
    <w:rsid w:val="00810BAF"/>
    <w:rsid w:val="008260C3"/>
    <w:rsid w:val="00836302"/>
    <w:rsid w:val="00873215"/>
    <w:rsid w:val="00873B66"/>
    <w:rsid w:val="0088362E"/>
    <w:rsid w:val="008E60A3"/>
    <w:rsid w:val="00984768"/>
    <w:rsid w:val="00997B7D"/>
    <w:rsid w:val="009A2ED7"/>
    <w:rsid w:val="009F6387"/>
    <w:rsid w:val="00A04C55"/>
    <w:rsid w:val="00A35947"/>
    <w:rsid w:val="00A450C0"/>
    <w:rsid w:val="00A62546"/>
    <w:rsid w:val="00A74D9A"/>
    <w:rsid w:val="00A924B0"/>
    <w:rsid w:val="00AA3602"/>
    <w:rsid w:val="00AD1C2B"/>
    <w:rsid w:val="00AE001D"/>
    <w:rsid w:val="00AF25C7"/>
    <w:rsid w:val="00B147B8"/>
    <w:rsid w:val="00B70A8B"/>
    <w:rsid w:val="00B802E1"/>
    <w:rsid w:val="00B959B4"/>
    <w:rsid w:val="00B95DCC"/>
    <w:rsid w:val="00C04321"/>
    <w:rsid w:val="00C16CAE"/>
    <w:rsid w:val="00CC1A10"/>
    <w:rsid w:val="00CF2C00"/>
    <w:rsid w:val="00CF7443"/>
    <w:rsid w:val="00D47227"/>
    <w:rsid w:val="00D93EEA"/>
    <w:rsid w:val="00DF3F60"/>
    <w:rsid w:val="00E03B8C"/>
    <w:rsid w:val="00E30B3F"/>
    <w:rsid w:val="00E6294A"/>
    <w:rsid w:val="00E740FC"/>
    <w:rsid w:val="00E77CB6"/>
    <w:rsid w:val="00E81381"/>
    <w:rsid w:val="00F24CC3"/>
    <w:rsid w:val="00F526BF"/>
    <w:rsid w:val="00F56D42"/>
    <w:rsid w:val="00F6523B"/>
    <w:rsid w:val="00F66B0A"/>
    <w:rsid w:val="00F672C8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1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43"/>
    <w:pPr>
      <w:spacing w:after="0" w:line="240" w:lineRule="auto"/>
    </w:pPr>
  </w:style>
  <w:style w:type="paragraph" w:styleId="Ttulo1">
    <w:name w:val="heading 1"/>
    <w:basedOn w:val="Normal"/>
    <w:next w:val="Normal"/>
    <w:link w:val="Ttulo1Carcter"/>
    <w:uiPriority w:val="99"/>
    <w:qFormat/>
    <w:rsid w:val="0088362E"/>
    <w:pPr>
      <w:keepNext/>
      <w:numPr>
        <w:numId w:val="4"/>
      </w:numPr>
      <w:spacing w:before="240" w:after="60"/>
      <w:ind w:left="431" w:hanging="431"/>
      <w:outlineLvl w:val="0"/>
    </w:pPr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paragraph" w:styleId="Ttulo2">
    <w:name w:val="heading 2"/>
    <w:basedOn w:val="Ttulo1"/>
    <w:next w:val="Normal"/>
    <w:link w:val="Ttulo2Carcter"/>
    <w:uiPriority w:val="99"/>
    <w:qFormat/>
    <w:rsid w:val="0088362E"/>
    <w:pPr>
      <w:numPr>
        <w:ilvl w:val="1"/>
      </w:numPr>
      <w:outlineLvl w:val="1"/>
    </w:pPr>
  </w:style>
  <w:style w:type="paragraph" w:styleId="Ttulo3">
    <w:name w:val="heading 3"/>
    <w:basedOn w:val="Normal"/>
    <w:next w:val="Normal"/>
    <w:link w:val="Ttulo3Carcter"/>
    <w:uiPriority w:val="99"/>
    <w:qFormat/>
    <w:rsid w:val="0088362E"/>
    <w:pPr>
      <w:keepNext/>
      <w:numPr>
        <w:ilvl w:val="2"/>
        <w:numId w:val="4"/>
      </w:numPr>
      <w:spacing w:before="240" w:after="60"/>
      <w:outlineLvl w:val="2"/>
    </w:pPr>
    <w:rPr>
      <w:rFonts w:ascii="Times New Roman" w:hAnsi="Times New Roman" w:cs="Arial"/>
      <w:b/>
      <w:bCs/>
      <w:smallCaps/>
      <w:sz w:val="20"/>
      <w:lang w:eastAsia="pt-PT"/>
    </w:rPr>
  </w:style>
  <w:style w:type="paragraph" w:styleId="Ttulo4">
    <w:name w:val="heading 4"/>
    <w:basedOn w:val="Normal"/>
    <w:next w:val="Normal"/>
    <w:link w:val="Ttulo4Carcter"/>
    <w:uiPriority w:val="99"/>
    <w:qFormat/>
    <w:rsid w:val="0088362E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arcter"/>
    <w:uiPriority w:val="99"/>
    <w:qFormat/>
    <w:rsid w:val="0088362E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PT"/>
    </w:rPr>
  </w:style>
  <w:style w:type="paragraph" w:styleId="Ttulo6">
    <w:name w:val="heading 6"/>
    <w:basedOn w:val="Normal"/>
    <w:next w:val="Normal"/>
    <w:link w:val="Ttulo6Carcter"/>
    <w:uiPriority w:val="99"/>
    <w:qFormat/>
    <w:rsid w:val="0088362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pt-PT"/>
    </w:rPr>
  </w:style>
  <w:style w:type="paragraph" w:styleId="Ttulo7">
    <w:name w:val="heading 7"/>
    <w:basedOn w:val="Normal"/>
    <w:next w:val="Normal"/>
    <w:link w:val="Ttulo7Carcter"/>
    <w:uiPriority w:val="99"/>
    <w:qFormat/>
    <w:rsid w:val="0088362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lang w:eastAsia="pt-PT"/>
    </w:rPr>
  </w:style>
  <w:style w:type="paragraph" w:styleId="Ttulo8">
    <w:name w:val="heading 8"/>
    <w:basedOn w:val="Normal"/>
    <w:next w:val="Normal"/>
    <w:link w:val="Ttulo8Carcter"/>
    <w:uiPriority w:val="99"/>
    <w:qFormat/>
    <w:rsid w:val="0088362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eastAsia="pt-PT"/>
    </w:rPr>
  </w:style>
  <w:style w:type="paragraph" w:styleId="Ttulo9">
    <w:name w:val="heading 9"/>
    <w:basedOn w:val="Normal"/>
    <w:next w:val="Normal"/>
    <w:link w:val="Ttulo9Carcter"/>
    <w:uiPriority w:val="99"/>
    <w:qFormat/>
    <w:rsid w:val="0088362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A5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51FA"/>
    <w:rPr>
      <w:rFonts w:cs="Times New Roman"/>
      <w:color w:val="auto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51FA"/>
    <w:rPr>
      <w:rFonts w:cs="Times New Roman"/>
      <w:color w:val="auto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A3602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A3602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A3602"/>
    <w:rPr>
      <w:rFonts w:cs="Times New Roman"/>
      <w:color w:val="auto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36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64B"/>
    <w:pPr>
      <w:spacing w:before="100" w:beforeAutospacing="1" w:after="100" w:afterAutospacing="1"/>
    </w:pPr>
    <w:rPr>
      <w:sz w:val="24"/>
    </w:rPr>
  </w:style>
  <w:style w:type="paragraph" w:customStyle="1" w:styleId="TextoColuna">
    <w:name w:val="TextoColuna"/>
    <w:basedOn w:val="Normal"/>
    <w:link w:val="TextoColunaChar"/>
    <w:rsid w:val="00CF7443"/>
    <w:pPr>
      <w:tabs>
        <w:tab w:val="left" w:pos="-851"/>
        <w:tab w:val="left" w:pos="426"/>
      </w:tabs>
      <w:jc w:val="both"/>
    </w:pPr>
    <w:rPr>
      <w:sz w:val="1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3F60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3F60"/>
    <w:rPr>
      <w:rFonts w:ascii="Segoe UI" w:hAnsi="Segoe UI" w:cs="Segoe UI"/>
      <w:color w:val="auto"/>
      <w:sz w:val="18"/>
      <w:szCs w:val="18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88362E"/>
    <w:rPr>
      <w:rFonts w:ascii="Times New Roman" w:hAnsi="Times New Roman" w:cs="Arial"/>
      <w:b/>
      <w:bCs/>
      <w:smallCaps/>
      <w:sz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88362E"/>
    <w:rPr>
      <w:rFonts w:ascii="Times New Roman" w:hAnsi="Times New Roman"/>
      <w:b/>
      <w:bCs/>
      <w:sz w:val="28"/>
      <w:szCs w:val="28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88362E"/>
    <w:rPr>
      <w:rFonts w:ascii="Times New Roman" w:hAnsi="Times New Roman"/>
      <w:b/>
      <w:bCs/>
      <w:i/>
      <w:iCs/>
      <w:sz w:val="26"/>
      <w:szCs w:val="26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88362E"/>
    <w:rPr>
      <w:rFonts w:ascii="Times New Roman" w:hAnsi="Times New Roman"/>
      <w:b/>
      <w:bCs/>
      <w:sz w:val="22"/>
      <w:szCs w:val="22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88362E"/>
    <w:rPr>
      <w:rFonts w:ascii="Times New Roman" w:hAnsi="Times New Roman"/>
      <w:sz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88362E"/>
    <w:rPr>
      <w:rFonts w:ascii="Times New Roman" w:hAnsi="Times New Roman"/>
      <w:i/>
      <w:iCs/>
      <w:sz w:val="24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88362E"/>
    <w:rPr>
      <w:rFonts w:cs="Arial"/>
      <w:sz w:val="22"/>
      <w:szCs w:val="22"/>
      <w:lang w:eastAsia="pt-PT"/>
    </w:rPr>
  </w:style>
  <w:style w:type="paragraph" w:styleId="PargrafodaLista">
    <w:name w:val="List Paragraph"/>
    <w:basedOn w:val="Normal"/>
    <w:uiPriority w:val="99"/>
    <w:qFormat/>
    <w:rsid w:val="00883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arcter"/>
    <w:rsid w:val="0088362E"/>
    <w:pPr>
      <w:tabs>
        <w:tab w:val="left" w:pos="3260"/>
      </w:tabs>
      <w:jc w:val="both"/>
      <w:outlineLvl w:val="0"/>
    </w:pPr>
    <w:rPr>
      <w:rFonts w:ascii="Times New Roman" w:hAnsi="Times New Roman"/>
      <w:sz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88362E"/>
    <w:rPr>
      <w:rFonts w:ascii="Times New Roman" w:hAnsi="Times New Roman"/>
      <w:sz w:val="20"/>
      <w:lang w:eastAsia="pt-PT"/>
    </w:rPr>
  </w:style>
  <w:style w:type="character" w:customStyle="1" w:styleId="TextoColunaChar">
    <w:name w:val="TextoColuna Char"/>
    <w:basedOn w:val="Tipodeletrapredefinidodopargrafo"/>
    <w:link w:val="TextoColuna"/>
    <w:rsid w:val="007755A3"/>
    <w:rPr>
      <w:sz w:val="14"/>
    </w:rPr>
  </w:style>
  <w:style w:type="paragraph" w:customStyle="1" w:styleId="ltimoTexto">
    <w:name w:val="ÚltimoTexto"/>
    <w:basedOn w:val="Normal"/>
    <w:link w:val="ltimoTextoChar"/>
    <w:rsid w:val="00054D3D"/>
    <w:pPr>
      <w:tabs>
        <w:tab w:val="left" w:pos="0"/>
        <w:tab w:val="left" w:pos="2410"/>
      </w:tabs>
      <w:jc w:val="both"/>
    </w:pPr>
    <w:rPr>
      <w:sz w:val="12"/>
      <w:lang w:eastAsia="pt-PT"/>
    </w:rPr>
  </w:style>
  <w:style w:type="character" w:customStyle="1" w:styleId="ltimoTextoChar">
    <w:name w:val="ÚltimoTexto Char"/>
    <w:link w:val="ltimoTexto"/>
    <w:locked/>
    <w:rsid w:val="00054D3D"/>
    <w:rPr>
      <w:sz w:val="12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E857-4809-43AB-8A41-3111D297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Castro</dc:creator>
  <cp:lastModifiedBy>CIN</cp:lastModifiedBy>
  <cp:revision>8</cp:revision>
  <cp:lastPrinted>2016-01-20T10:56:00Z</cp:lastPrinted>
  <dcterms:created xsi:type="dcterms:W3CDTF">2016-03-01T09:52:00Z</dcterms:created>
  <dcterms:modified xsi:type="dcterms:W3CDTF">2021-03-19T14:32:00Z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12390-DEC-CIN-BT-EN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http://PORTALCIN.cin.pt:7777/cs/idcplg</vt:lpwstr>
  </property>
  <property fmtid="{D5CDD505-2E9C-101B-9397-08002B2CF9AE}" pid="5" name="DISdUser">
    <vt:lpwstr>wcucm</vt:lpwstr>
  </property>
  <property fmtid="{D5CDD505-2E9C-101B-9397-08002B2CF9AE}" pid="6" name="DISdID">
    <vt:lpwstr>429822</vt:lpwstr>
  </property>
  <property fmtid="{D5CDD505-2E9C-101B-9397-08002B2CF9AE}" pid="7" name="DISidcName">
    <vt:lpwstr>pcucm</vt:lpwstr>
  </property>
  <property fmtid="{D5CDD505-2E9C-101B-9397-08002B2CF9AE}" pid="8" name="DISTaskPaneUrl">
    <vt:lpwstr>http://PORTALCIN.cin.pt:7777/cs/idcplg?IdcService=DESKTOP_DOC_INFO&amp;dDocName=12390-DEC-CIN-BT-EN&amp;dID=429822&amp;ClientControlled=DocMan,taskpane&amp;coreContentOnly=1</vt:lpwstr>
  </property>
</Properties>
</file>